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B4" w:rsidRPr="00BB5430" w:rsidRDefault="00550DB4" w:rsidP="00550DB4">
      <w:pPr>
        <w:pStyle w:val="berschrift1"/>
        <w:rPr>
          <w:rFonts w:ascii="Arial" w:hAnsi="Arial" w:cs="Arial"/>
        </w:rPr>
      </w:pPr>
      <w:bookmarkStart w:id="0" w:name="_Toc101263133"/>
      <w:r w:rsidRPr="00BB5430">
        <w:rPr>
          <w:rFonts w:ascii="Arial" w:hAnsi="Arial" w:cs="Arial"/>
        </w:rPr>
        <w:t>Publi</w:t>
      </w:r>
      <w:bookmarkEnd w:id="0"/>
      <w:r>
        <w:rPr>
          <w:rFonts w:ascii="Arial" w:hAnsi="Arial" w:cs="Arial"/>
        </w:rPr>
        <w:t>cation list</w:t>
      </w:r>
    </w:p>
    <w:p w:rsidR="00550DB4" w:rsidRPr="00BB5430" w:rsidRDefault="00550DB4" w:rsidP="00550DB4">
      <w:pPr>
        <w:rPr>
          <w:rFonts w:cs="Arial"/>
        </w:rPr>
      </w:pPr>
    </w:p>
    <w:p w:rsidR="00550DB4" w:rsidRPr="00BB5430" w:rsidRDefault="00550DB4" w:rsidP="00550DB4">
      <w:pPr>
        <w:rPr>
          <w:rFonts w:cs="Arial"/>
          <w:b/>
          <w:sz w:val="22"/>
          <w:szCs w:val="22"/>
        </w:rPr>
      </w:pPr>
    </w:p>
    <w:p w:rsidR="002A4267" w:rsidRPr="00143A10" w:rsidRDefault="002A4267" w:rsidP="002A4267">
      <w:pPr>
        <w:spacing w:after="120" w:line="360" w:lineRule="auto"/>
        <w:ind w:left="426" w:hanging="426"/>
        <w:rPr>
          <w:rFonts w:cs="Arial"/>
          <w:sz w:val="22"/>
          <w:szCs w:val="22"/>
          <w:lang w:val="en-US"/>
        </w:rPr>
      </w:pPr>
      <w:r w:rsidRPr="00745299">
        <w:rPr>
          <w:rFonts w:cs="Arial"/>
          <w:b/>
          <w:sz w:val="22"/>
          <w:szCs w:val="22"/>
        </w:rPr>
        <w:t>Kirchner, S.</w:t>
      </w:r>
      <w:r w:rsidRPr="00745299">
        <w:rPr>
          <w:rFonts w:cs="Arial"/>
          <w:sz w:val="22"/>
          <w:szCs w:val="22"/>
        </w:rPr>
        <w:t xml:space="preserve">, Amin, R., Niederkrotenthaler, T., Cullen, A., Gémes, K., Helgesson, M., &amp; Mittendorfer-Rutz, </w:t>
      </w:r>
      <w:r w:rsidRPr="0066680C">
        <w:rPr>
          <w:rFonts w:cs="Arial"/>
          <w:sz w:val="22"/>
          <w:szCs w:val="22"/>
        </w:rPr>
        <w:t xml:space="preserve">E. (2022). </w:t>
      </w:r>
      <w:r w:rsidRPr="0066680C">
        <w:rPr>
          <w:rFonts w:cs="Arial"/>
          <w:sz w:val="22"/>
          <w:szCs w:val="22"/>
          <w:lang w:val="en-US"/>
        </w:rPr>
        <w:t>Period</w:t>
      </w:r>
      <w:r w:rsidRPr="00745299">
        <w:rPr>
          <w:rFonts w:cs="Arial"/>
          <w:sz w:val="22"/>
          <w:szCs w:val="22"/>
          <w:lang w:val="en-US"/>
        </w:rPr>
        <w:t xml:space="preserve"> effects in the risk of labour market marginalisation among refugees in Sweden – a register-based cohort study.</w:t>
      </w:r>
      <w:r>
        <w:rPr>
          <w:rFonts w:cs="Arial"/>
          <w:sz w:val="22"/>
          <w:szCs w:val="22"/>
          <w:lang w:val="en-US"/>
        </w:rPr>
        <w:t xml:space="preserve"> </w:t>
      </w:r>
      <w:r w:rsidRPr="00D438EB">
        <w:rPr>
          <w:rFonts w:cs="Arial"/>
          <w:i/>
          <w:sz w:val="22"/>
          <w:szCs w:val="22"/>
          <w:lang w:val="en-US"/>
        </w:rPr>
        <w:t>European Journal of Public Health</w:t>
      </w:r>
      <w:r>
        <w:rPr>
          <w:rFonts w:cs="Arial"/>
          <w:sz w:val="22"/>
          <w:szCs w:val="22"/>
          <w:lang w:val="en-US"/>
        </w:rPr>
        <w:t>, 33(1):106-113. doi: 10.1093/eurpub/ckac156.</w:t>
      </w:r>
    </w:p>
    <w:p w:rsidR="00550DB4" w:rsidRPr="004F1D41" w:rsidRDefault="00550DB4" w:rsidP="00550DB4">
      <w:pPr>
        <w:spacing w:after="120" w:line="360" w:lineRule="auto"/>
        <w:ind w:left="426" w:hanging="425"/>
        <w:rPr>
          <w:rFonts w:cs="Arial"/>
          <w:sz w:val="22"/>
          <w:szCs w:val="22"/>
          <w:lang w:val="en-GB"/>
        </w:rPr>
      </w:pPr>
      <w:r w:rsidRPr="00372BDB">
        <w:rPr>
          <w:rFonts w:cs="Arial"/>
          <w:b/>
          <w:sz w:val="22"/>
          <w:szCs w:val="22"/>
          <w:lang w:val="en-US"/>
        </w:rPr>
        <w:t>Kirchner, S.</w:t>
      </w:r>
      <w:r w:rsidRPr="00372BDB">
        <w:rPr>
          <w:rFonts w:cs="Arial"/>
          <w:sz w:val="22"/>
          <w:szCs w:val="22"/>
          <w:lang w:val="en-US"/>
        </w:rPr>
        <w:t xml:space="preserve">, Till, B., Plöderl, M., &amp; Niederkrotenthaler, T. (2020). </w:t>
      </w:r>
      <w:r w:rsidRPr="004F1D41">
        <w:rPr>
          <w:rFonts w:cs="Arial"/>
          <w:sz w:val="22"/>
          <w:szCs w:val="22"/>
          <w:lang w:val="en-GB"/>
        </w:rPr>
        <w:t xml:space="preserve">“It gets better” videos for suicide prevention in LGBTIQ+ adolescents: content analysis of German-language videos. </w:t>
      </w:r>
      <w:r w:rsidRPr="004F1D41">
        <w:rPr>
          <w:rFonts w:cs="Arial"/>
          <w:i/>
          <w:sz w:val="22"/>
          <w:szCs w:val="22"/>
          <w:lang w:val="en-GB"/>
        </w:rPr>
        <w:t>Crisis – The Journal of Crisis Intervention and Suicide Prevention</w:t>
      </w:r>
      <w:r w:rsidRPr="004F1D41">
        <w:rPr>
          <w:rFonts w:cs="Arial"/>
          <w:sz w:val="22"/>
          <w:szCs w:val="22"/>
          <w:lang w:val="en-GB"/>
        </w:rPr>
        <w:t xml:space="preserve">, 19, 1-8. doi: </w:t>
      </w:r>
      <w:hyperlink r:id="rId6" w:tgtFrame="_blank" w:history="1">
        <w:r w:rsidRPr="004F1D41">
          <w:rPr>
            <w:rFonts w:cs="Arial"/>
            <w:sz w:val="22"/>
            <w:szCs w:val="22"/>
            <w:lang w:val="en-GB"/>
          </w:rPr>
          <w:t xml:space="preserve">10.1027/0227-5910/a000691. </w:t>
        </w:r>
      </w:hyperlink>
    </w:p>
    <w:p w:rsidR="00550DB4" w:rsidRDefault="00550DB4" w:rsidP="00550DB4">
      <w:pPr>
        <w:spacing w:after="120"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BB5430">
        <w:rPr>
          <w:rFonts w:cs="Arial"/>
          <w:b/>
          <w:sz w:val="22"/>
          <w:szCs w:val="22"/>
        </w:rPr>
        <w:t>Kirchner, S.</w:t>
      </w:r>
      <w:r w:rsidRPr="00BB5430">
        <w:rPr>
          <w:rFonts w:cs="Arial"/>
          <w:sz w:val="22"/>
          <w:szCs w:val="22"/>
        </w:rPr>
        <w:t xml:space="preserve">, Till, B., Plöderl, M., &amp; Niederkrotenthaler, T. (2020). </w:t>
      </w:r>
      <w:r w:rsidRPr="004F1D41">
        <w:rPr>
          <w:rFonts w:cs="Arial"/>
          <w:sz w:val="22"/>
          <w:szCs w:val="22"/>
          <w:lang w:val="en-GB"/>
        </w:rPr>
        <w:t xml:space="preserve">Perceptions of LGBQ+ youth and experts of suicide prevention video messages targeting LGBQ+ youth: qualitative study. </w:t>
      </w:r>
      <w:r w:rsidRPr="004F1D41">
        <w:rPr>
          <w:rFonts w:cs="Arial"/>
          <w:i/>
          <w:sz w:val="22"/>
          <w:szCs w:val="22"/>
          <w:lang w:val="en-GB"/>
        </w:rPr>
        <w:t>BMC Public Health</w:t>
      </w:r>
      <w:r w:rsidRPr="004F1D41">
        <w:rPr>
          <w:rFonts w:cs="Arial"/>
          <w:sz w:val="22"/>
          <w:szCs w:val="22"/>
          <w:lang w:val="en-GB"/>
        </w:rPr>
        <w:t>, 20(1), 1845. doi: 10.1186/s12889-020-09853-5.</w:t>
      </w:r>
    </w:p>
    <w:p w:rsidR="00550DB4" w:rsidRPr="004F1D41" w:rsidRDefault="00550DB4" w:rsidP="00550DB4">
      <w:pPr>
        <w:spacing w:after="120"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D438EB">
        <w:rPr>
          <w:rFonts w:cs="Arial"/>
          <w:b/>
          <w:sz w:val="22"/>
          <w:szCs w:val="22"/>
          <w:lang w:val="en-US"/>
        </w:rPr>
        <w:t>Kirchner, S.</w:t>
      </w:r>
      <w:r w:rsidRPr="00D438EB">
        <w:rPr>
          <w:rFonts w:cs="Arial"/>
          <w:sz w:val="22"/>
          <w:szCs w:val="22"/>
          <w:lang w:val="en-US"/>
        </w:rPr>
        <w:t xml:space="preserve">, Till, B., Plöderl, M., &amp; Niederkrotenthaler, T. (2022). </w:t>
      </w:r>
      <w:r w:rsidRPr="00264920">
        <w:rPr>
          <w:rFonts w:cstheme="minorHAnsi"/>
          <w:sz w:val="22"/>
          <w:szCs w:val="22"/>
          <w:lang w:val="en-GB"/>
        </w:rPr>
        <w:t xml:space="preserve">Effects of ‘It Gets Better’ suicide prevention videos on youth identifying as lesbian, gay, bisexual, transgender, queer, or other sexual or gender minorities: a randomized controlled trial, </w:t>
      </w:r>
      <w:r w:rsidRPr="00264920">
        <w:rPr>
          <w:rFonts w:cstheme="minorHAnsi"/>
          <w:i/>
          <w:sz w:val="22"/>
          <w:szCs w:val="22"/>
          <w:lang w:val="en-GB"/>
        </w:rPr>
        <w:t>LGBT Health</w:t>
      </w:r>
      <w:r w:rsidRPr="00264920">
        <w:rPr>
          <w:rFonts w:cs="Arial"/>
          <w:sz w:val="22"/>
          <w:szCs w:val="22"/>
          <w:lang w:val="en-GB"/>
        </w:rPr>
        <w:t xml:space="preserve">, </w:t>
      </w:r>
      <w:r w:rsidR="001417B8">
        <w:rPr>
          <w:rFonts w:cs="Arial"/>
          <w:sz w:val="22"/>
          <w:szCs w:val="22"/>
          <w:lang w:val="en-GB"/>
        </w:rPr>
        <w:t>9(6), 436-446</w:t>
      </w:r>
      <w:r w:rsidRPr="00264920">
        <w:rPr>
          <w:rFonts w:cs="Arial"/>
          <w:sz w:val="22"/>
          <w:szCs w:val="22"/>
          <w:lang w:val="en-GB"/>
        </w:rPr>
        <w:t xml:space="preserve">. doi: </w:t>
      </w:r>
      <w:hyperlink r:id="rId7" w:history="1">
        <w:r w:rsidRPr="00264920">
          <w:rPr>
            <w:rFonts w:cs="Arial"/>
            <w:sz w:val="22"/>
            <w:szCs w:val="22"/>
            <w:lang w:val="en-GB"/>
          </w:rPr>
          <w:t>10.1089/lgbt.2021.0383</w:t>
        </w:r>
      </w:hyperlink>
      <w:r w:rsidRPr="00264920">
        <w:rPr>
          <w:rFonts w:cs="Arial"/>
          <w:sz w:val="22"/>
          <w:szCs w:val="22"/>
          <w:lang w:val="en-GB"/>
        </w:rPr>
        <w:t>.</w:t>
      </w:r>
    </w:p>
    <w:p w:rsidR="002A4267" w:rsidRPr="00F55BD2" w:rsidRDefault="002A4267" w:rsidP="002A4267">
      <w:pPr>
        <w:spacing w:line="360" w:lineRule="auto"/>
        <w:ind w:left="426" w:hanging="426"/>
        <w:rPr>
          <w:rFonts w:cs="Arial"/>
          <w:sz w:val="22"/>
          <w:szCs w:val="22"/>
        </w:rPr>
      </w:pPr>
      <w:r w:rsidRPr="00E919F7">
        <w:rPr>
          <w:rFonts w:cs="Arial"/>
          <w:sz w:val="22"/>
          <w:szCs w:val="22"/>
          <w:lang w:val="en-US"/>
        </w:rPr>
        <w:t xml:space="preserve">Niederkrotenthaler, T., Laido, Z., Gould, M., Lake, A.M., Sinyor, M., </w:t>
      </w:r>
      <w:r w:rsidRPr="00E919F7">
        <w:rPr>
          <w:rFonts w:cs="Arial"/>
          <w:b/>
          <w:bCs/>
          <w:sz w:val="22"/>
          <w:szCs w:val="22"/>
          <w:lang w:val="en-US"/>
        </w:rPr>
        <w:t>Kirchner, S.</w:t>
      </w:r>
      <w:r w:rsidRPr="00E919F7">
        <w:rPr>
          <w:rFonts w:cs="Arial"/>
          <w:sz w:val="22"/>
          <w:szCs w:val="22"/>
          <w:lang w:val="en-US"/>
        </w:rPr>
        <w:t>, Braun, M., Chowdhury, S., Gonzalez, F., Draper, J., Murphy, S., &amp; Till, B. (</w:t>
      </w:r>
      <w:r>
        <w:rPr>
          <w:rFonts w:cs="Arial"/>
          <w:sz w:val="22"/>
          <w:szCs w:val="22"/>
          <w:lang w:val="en-US"/>
        </w:rPr>
        <w:t>202</w:t>
      </w:r>
      <w:r w:rsidR="00F55BD2">
        <w:rPr>
          <w:rFonts w:cs="Arial"/>
          <w:sz w:val="22"/>
          <w:szCs w:val="22"/>
          <w:lang w:val="en-US"/>
        </w:rPr>
        <w:t>3</w:t>
      </w:r>
      <w:r w:rsidRPr="00E919F7">
        <w:rPr>
          <w:rFonts w:cs="Arial"/>
          <w:sz w:val="22"/>
          <w:szCs w:val="22"/>
          <w:lang w:val="en-US"/>
        </w:rPr>
        <w:t xml:space="preserve">). </w:t>
      </w:r>
      <w:r w:rsidRPr="00730BF2">
        <w:rPr>
          <w:rFonts w:cs="Arial"/>
          <w:sz w:val="22"/>
          <w:szCs w:val="22"/>
          <w:lang w:val="en-US"/>
        </w:rPr>
        <w:t>Associations of suicide-related media reporting characteristics with help-seeking and suicide in Oregon and Washington</w:t>
      </w:r>
      <w:r w:rsidRPr="00293BE2">
        <w:rPr>
          <w:rFonts w:cs="Arial"/>
          <w:sz w:val="22"/>
          <w:szCs w:val="22"/>
          <w:lang w:val="en-US"/>
        </w:rPr>
        <w:t xml:space="preserve">. </w:t>
      </w:r>
      <w:r w:rsidRPr="00F55BD2">
        <w:rPr>
          <w:rFonts w:cs="Arial"/>
          <w:i/>
          <w:sz w:val="22"/>
          <w:szCs w:val="22"/>
        </w:rPr>
        <w:t>Australian and New Zealand Journal of Psychiatry</w:t>
      </w:r>
      <w:r w:rsidRPr="00F55BD2">
        <w:rPr>
          <w:rFonts w:cs="Arial"/>
          <w:sz w:val="22"/>
          <w:szCs w:val="22"/>
        </w:rPr>
        <w:t xml:space="preserve">. </w:t>
      </w:r>
      <w:r w:rsidR="00102210" w:rsidRPr="00F55BD2">
        <w:rPr>
          <w:rFonts w:cs="Arial"/>
          <w:sz w:val="22"/>
          <w:szCs w:val="22"/>
        </w:rPr>
        <w:t xml:space="preserve">57(7), 1004-1015. </w:t>
      </w:r>
      <w:r w:rsidRPr="00F55BD2">
        <w:rPr>
          <w:rFonts w:cs="Arial"/>
          <w:sz w:val="22"/>
          <w:szCs w:val="22"/>
        </w:rPr>
        <w:t>doi: 10.1177/00048674221146474.</w:t>
      </w:r>
    </w:p>
    <w:p w:rsidR="002A4267" w:rsidRPr="004F1D41" w:rsidRDefault="002A4267" w:rsidP="002A4267">
      <w:pPr>
        <w:spacing w:after="120"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BB5430">
        <w:rPr>
          <w:rFonts w:cs="Arial"/>
          <w:sz w:val="22"/>
          <w:szCs w:val="22"/>
        </w:rPr>
        <w:t xml:space="preserve">Niederkrotenthaler, T., Laido, Z., </w:t>
      </w:r>
      <w:r w:rsidRPr="00BB5430">
        <w:rPr>
          <w:rFonts w:cs="Arial"/>
          <w:b/>
          <w:sz w:val="22"/>
          <w:szCs w:val="22"/>
        </w:rPr>
        <w:t>Kirchner, S.</w:t>
      </w:r>
      <w:r w:rsidRPr="00BB5430">
        <w:rPr>
          <w:rFonts w:cs="Arial"/>
          <w:sz w:val="22"/>
          <w:szCs w:val="22"/>
        </w:rPr>
        <w:t xml:space="preserve">, Braun, M., Metzler, H., Waldhör, T., Strauss, M., Garcia, D., &amp; Till, B. (2021). </w:t>
      </w:r>
      <w:r w:rsidRPr="004F1D41">
        <w:rPr>
          <w:rFonts w:cs="Arial"/>
          <w:sz w:val="22"/>
          <w:szCs w:val="22"/>
          <w:lang w:val="en-GB"/>
        </w:rPr>
        <w:t xml:space="preserve">Mental health over nine months during the SARS-CoV2 pandemic: Representative cross-sectional survey in twelve waves between April and December 2020 in Austria. </w:t>
      </w:r>
      <w:r w:rsidRPr="004F1D41">
        <w:rPr>
          <w:rFonts w:cs="Arial"/>
          <w:i/>
          <w:sz w:val="22"/>
          <w:szCs w:val="22"/>
          <w:lang w:val="en-GB"/>
        </w:rPr>
        <w:t>Journal of Affective Disorders</w:t>
      </w:r>
      <w:r w:rsidRPr="004F1D41">
        <w:rPr>
          <w:rFonts w:cs="Arial"/>
          <w:sz w:val="22"/>
          <w:szCs w:val="22"/>
          <w:lang w:val="en-GB"/>
        </w:rPr>
        <w:t>, 296, 49-58. doi: 10.1016/j.jad.2021.08.153.</w:t>
      </w:r>
    </w:p>
    <w:p w:rsidR="00550DB4" w:rsidRPr="002A4267" w:rsidRDefault="00550DB4" w:rsidP="00550DB4">
      <w:pPr>
        <w:spacing w:after="120"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372BDB">
        <w:rPr>
          <w:rFonts w:cs="Arial"/>
          <w:sz w:val="22"/>
          <w:szCs w:val="22"/>
          <w:lang w:val="en-GB"/>
        </w:rPr>
        <w:t xml:space="preserve">Niederkrotenthaler, T., </w:t>
      </w:r>
      <w:r w:rsidRPr="00372BDB">
        <w:rPr>
          <w:rFonts w:cs="Arial"/>
          <w:b/>
          <w:sz w:val="22"/>
          <w:szCs w:val="22"/>
          <w:lang w:val="en-GB"/>
        </w:rPr>
        <w:t>Kirchner, S.</w:t>
      </w:r>
      <w:r w:rsidRPr="00372BDB">
        <w:rPr>
          <w:rFonts w:cs="Arial"/>
          <w:sz w:val="22"/>
          <w:szCs w:val="22"/>
          <w:lang w:val="en-GB"/>
        </w:rPr>
        <w:t xml:space="preserve">, Till, B., Sinyor, M., Tran, U.S., Pirkis, J., &amp; Spittal, M.J. </w:t>
      </w:r>
      <w:bookmarkStart w:id="1" w:name="_GoBack"/>
      <w:bookmarkEnd w:id="1"/>
      <w:r w:rsidRPr="00372BDB">
        <w:rPr>
          <w:rFonts w:cs="Arial"/>
          <w:sz w:val="22"/>
          <w:szCs w:val="22"/>
          <w:lang w:val="en-GB"/>
        </w:rPr>
        <w:t xml:space="preserve">(2021). </w:t>
      </w:r>
      <w:r w:rsidRPr="004F1D41">
        <w:rPr>
          <w:rFonts w:cs="Arial"/>
          <w:sz w:val="22"/>
          <w:szCs w:val="22"/>
          <w:lang w:val="en-GB"/>
        </w:rPr>
        <w:t xml:space="preserve">Systematic review and meta-analyses of suicidal outcomes following fictional portrayals of suicide and suicide attempt in entertainment media. </w:t>
      </w:r>
      <w:r w:rsidRPr="002A4267">
        <w:rPr>
          <w:rFonts w:cs="Arial"/>
          <w:i/>
          <w:sz w:val="22"/>
          <w:szCs w:val="22"/>
          <w:lang w:val="en-GB"/>
        </w:rPr>
        <w:t>EClinicalMedicine</w:t>
      </w:r>
      <w:r w:rsidRPr="002A4267">
        <w:rPr>
          <w:rFonts w:cs="Arial"/>
          <w:sz w:val="22"/>
          <w:szCs w:val="22"/>
          <w:lang w:val="en-GB"/>
        </w:rPr>
        <w:t xml:space="preserve">, 36, 100922. doi: </w:t>
      </w:r>
      <w:hyperlink r:id="rId8" w:history="1">
        <w:r w:rsidRPr="002A4267">
          <w:rPr>
            <w:rFonts w:cs="Arial"/>
            <w:sz w:val="22"/>
            <w:szCs w:val="22"/>
            <w:lang w:val="en-GB"/>
          </w:rPr>
          <w:t>10.1016/j.eclinm.2021.100922</w:t>
        </w:r>
      </w:hyperlink>
      <w:r w:rsidRPr="002A4267">
        <w:rPr>
          <w:rFonts w:cs="Arial"/>
          <w:sz w:val="22"/>
          <w:szCs w:val="22"/>
          <w:lang w:val="en-GB"/>
        </w:rPr>
        <w:t>.</w:t>
      </w:r>
    </w:p>
    <w:p w:rsidR="00550DB4" w:rsidRPr="00D438EB" w:rsidRDefault="00550DB4" w:rsidP="00550DB4">
      <w:pPr>
        <w:spacing w:line="360" w:lineRule="auto"/>
        <w:ind w:left="426" w:hanging="426"/>
        <w:rPr>
          <w:rFonts w:cs="Arial"/>
          <w:sz w:val="22"/>
          <w:szCs w:val="22"/>
        </w:rPr>
      </w:pPr>
      <w:r w:rsidRPr="00730BF2">
        <w:rPr>
          <w:rFonts w:cs="Arial"/>
          <w:sz w:val="22"/>
          <w:szCs w:val="22"/>
          <w:lang w:val="en-GB"/>
        </w:rPr>
        <w:t xml:space="preserve">Niederkrotenthaler, T., Till, B., </w:t>
      </w:r>
      <w:r w:rsidRPr="00730BF2">
        <w:rPr>
          <w:rFonts w:cs="Arial"/>
          <w:b/>
          <w:sz w:val="22"/>
          <w:szCs w:val="22"/>
          <w:lang w:val="en-GB"/>
        </w:rPr>
        <w:t>Kirchner, S.</w:t>
      </w:r>
      <w:r w:rsidRPr="00730BF2">
        <w:rPr>
          <w:rFonts w:cs="Arial"/>
          <w:sz w:val="22"/>
          <w:szCs w:val="22"/>
          <w:lang w:val="en-GB"/>
        </w:rPr>
        <w:t xml:space="preserve">, Sinyor, M., Braun, M., Pirkis, J., Tran, U.S., Voracek, M., Arendt, F., Ftanou, M., Kovacs, R., King, K., Schlichthorst, M., Stack, S., &amp; Spittal, M.J. (2022). </w:t>
      </w:r>
      <w:r w:rsidRPr="0079762F">
        <w:rPr>
          <w:rFonts w:cs="Arial"/>
          <w:sz w:val="22"/>
          <w:szCs w:val="22"/>
          <w:lang w:val="en-US"/>
        </w:rPr>
        <w:t xml:space="preserve">Effects of media stories of hope and recovery on suicidal ideation </w:t>
      </w:r>
      <w:r w:rsidRPr="0079762F">
        <w:rPr>
          <w:rFonts w:cs="Arial"/>
          <w:sz w:val="22"/>
          <w:szCs w:val="22"/>
          <w:lang w:val="en-US"/>
        </w:rPr>
        <w:lastRenderedPageBreak/>
        <w:t xml:space="preserve">and help-seeking attitudes and intentions: Systematic review and individual participant data meta-analysis of randomised controlled trials. </w:t>
      </w:r>
      <w:r w:rsidRPr="009010B1">
        <w:rPr>
          <w:rFonts w:cs="Arial"/>
          <w:i/>
          <w:sz w:val="22"/>
          <w:szCs w:val="22"/>
        </w:rPr>
        <w:t>Lancet Public Health</w:t>
      </w:r>
      <w:r w:rsidRPr="00D438EB">
        <w:rPr>
          <w:rFonts w:cs="Arial"/>
          <w:sz w:val="22"/>
          <w:szCs w:val="22"/>
        </w:rPr>
        <w:t>, 7, e156-68. doi: 10.1016/S2468-2667(21)00274-7.</w:t>
      </w:r>
    </w:p>
    <w:p w:rsidR="001417B8" w:rsidRPr="00E919F7" w:rsidRDefault="001417B8" w:rsidP="00550DB4">
      <w:pPr>
        <w:spacing w:line="360" w:lineRule="auto"/>
        <w:ind w:left="426" w:hanging="426"/>
        <w:rPr>
          <w:rFonts w:cs="Arial"/>
          <w:sz w:val="22"/>
          <w:szCs w:val="22"/>
          <w:lang w:val="en-US"/>
        </w:rPr>
      </w:pPr>
      <w:r w:rsidRPr="0066680C">
        <w:rPr>
          <w:rFonts w:cs="Arial"/>
          <w:sz w:val="22"/>
          <w:szCs w:val="22"/>
        </w:rPr>
        <w:t xml:space="preserve">Siegel, M., Nöstlinger, C., Dürrauer, F., </w:t>
      </w:r>
      <w:r w:rsidRPr="0066680C">
        <w:rPr>
          <w:rFonts w:cs="Arial"/>
          <w:b/>
          <w:sz w:val="22"/>
          <w:szCs w:val="22"/>
        </w:rPr>
        <w:t>Kirchner, S.</w:t>
      </w:r>
      <w:r w:rsidRPr="0066680C">
        <w:rPr>
          <w:rFonts w:cs="Arial"/>
          <w:sz w:val="22"/>
          <w:szCs w:val="22"/>
        </w:rPr>
        <w:t>, Niederkrotenthaler, T., &amp; Zemp, M. (</w:t>
      </w:r>
      <w:r w:rsidR="0066680C" w:rsidRPr="0066680C">
        <w:rPr>
          <w:rFonts w:cs="Arial"/>
          <w:sz w:val="22"/>
          <w:szCs w:val="22"/>
        </w:rPr>
        <w:t>2022</w:t>
      </w:r>
      <w:r w:rsidRPr="0066680C">
        <w:rPr>
          <w:rFonts w:cs="Arial"/>
          <w:sz w:val="22"/>
          <w:szCs w:val="22"/>
        </w:rPr>
        <w:t>). Psychische</w:t>
      </w:r>
      <w:r>
        <w:rPr>
          <w:rFonts w:cs="Arial"/>
          <w:sz w:val="22"/>
          <w:szCs w:val="22"/>
        </w:rPr>
        <w:t xml:space="preserve"> Gesundheit von LGBT*-Jugendlichen in Österreich: Scoping Review und Forschungsagenda auf Basis internationaler Evidenz [</w:t>
      </w:r>
      <w:r w:rsidR="007B356F">
        <w:rPr>
          <w:rFonts w:cs="Arial"/>
          <w:sz w:val="22"/>
          <w:szCs w:val="22"/>
        </w:rPr>
        <w:t>Mental health of sexual and gender minority youth in Austria: Scoping review and research agenda based on international evidence</w:t>
      </w:r>
      <w:r>
        <w:rPr>
          <w:rFonts w:cs="Arial"/>
          <w:sz w:val="22"/>
          <w:szCs w:val="22"/>
        </w:rPr>
        <w:t>]</w:t>
      </w:r>
      <w:r w:rsidR="007B356F">
        <w:rPr>
          <w:rFonts w:cs="Arial"/>
          <w:sz w:val="22"/>
          <w:szCs w:val="22"/>
        </w:rPr>
        <w:t xml:space="preserve">. </w:t>
      </w:r>
      <w:r w:rsidR="007B356F" w:rsidRPr="00E919F7">
        <w:rPr>
          <w:rFonts w:cs="Arial"/>
          <w:i/>
          <w:sz w:val="22"/>
          <w:szCs w:val="22"/>
          <w:lang w:val="en-US"/>
        </w:rPr>
        <w:t>Neuropsychiatrie</w:t>
      </w:r>
      <w:r w:rsidR="007B356F" w:rsidRPr="00E919F7">
        <w:rPr>
          <w:rFonts w:cs="Arial"/>
          <w:sz w:val="22"/>
          <w:szCs w:val="22"/>
          <w:lang w:val="en-US"/>
        </w:rPr>
        <w:t>.</w:t>
      </w:r>
      <w:r w:rsidR="0066680C" w:rsidRPr="00E919F7">
        <w:rPr>
          <w:rFonts w:cs="Arial"/>
          <w:sz w:val="22"/>
          <w:szCs w:val="22"/>
          <w:lang w:val="en-US"/>
        </w:rPr>
        <w:t xml:space="preserve"> doi: 10.1007/s40211-022-00436-x.</w:t>
      </w:r>
    </w:p>
    <w:p w:rsidR="00EE70A2" w:rsidRDefault="00EE70A2">
      <w:pPr>
        <w:rPr>
          <w:lang w:val="en-US"/>
        </w:rPr>
      </w:pPr>
    </w:p>
    <w:p w:rsidR="00D550B8" w:rsidRDefault="00D550B8">
      <w:pPr>
        <w:rPr>
          <w:lang w:val="en-US"/>
        </w:rPr>
      </w:pPr>
    </w:p>
    <w:p w:rsidR="00D550B8" w:rsidRDefault="00D550B8">
      <w:pPr>
        <w:rPr>
          <w:lang w:val="en-US"/>
        </w:rPr>
      </w:pPr>
    </w:p>
    <w:p w:rsidR="00D550B8" w:rsidRDefault="00D550B8">
      <w:pPr>
        <w:rPr>
          <w:b/>
          <w:lang w:val="en-US"/>
        </w:rPr>
      </w:pPr>
      <w:r w:rsidRPr="00D550B8">
        <w:rPr>
          <w:b/>
          <w:lang w:val="en-US"/>
        </w:rPr>
        <w:t>Editorials</w:t>
      </w:r>
    </w:p>
    <w:p w:rsidR="00D550B8" w:rsidRPr="00D550B8" w:rsidRDefault="00D550B8">
      <w:pPr>
        <w:rPr>
          <w:b/>
          <w:lang w:val="en-US"/>
        </w:rPr>
      </w:pPr>
    </w:p>
    <w:p w:rsidR="00D550B8" w:rsidRDefault="00D550B8">
      <w:pPr>
        <w:rPr>
          <w:lang w:val="en-US"/>
        </w:rPr>
      </w:pPr>
    </w:p>
    <w:p w:rsidR="00D550B8" w:rsidRPr="00372BDB" w:rsidRDefault="00D550B8" w:rsidP="00D550B8">
      <w:pPr>
        <w:spacing w:after="120" w:line="360" w:lineRule="auto"/>
        <w:ind w:left="426" w:hanging="426"/>
        <w:rPr>
          <w:rFonts w:cs="Arial"/>
          <w:sz w:val="22"/>
          <w:szCs w:val="22"/>
          <w:lang w:val="en-US"/>
        </w:rPr>
      </w:pPr>
      <w:r w:rsidRPr="00372BDB">
        <w:rPr>
          <w:rFonts w:cs="Arial"/>
          <w:sz w:val="22"/>
          <w:szCs w:val="22"/>
        </w:rPr>
        <w:t xml:space="preserve">Arendt, F., Till, B., Voracek, M., </w:t>
      </w:r>
      <w:r w:rsidRPr="00372BDB">
        <w:rPr>
          <w:rFonts w:cs="Arial"/>
          <w:b/>
          <w:sz w:val="22"/>
          <w:szCs w:val="22"/>
        </w:rPr>
        <w:t>Kirchner, S</w:t>
      </w:r>
      <w:r w:rsidRPr="00372BDB">
        <w:rPr>
          <w:rFonts w:cs="Arial"/>
          <w:sz w:val="22"/>
          <w:szCs w:val="22"/>
        </w:rPr>
        <w:t>., Sonneck, G., Naderer, B., Pürcher, P., &amp; Niederkrotenthaler, T. (</w:t>
      </w:r>
      <w:r>
        <w:rPr>
          <w:rFonts w:cs="Arial"/>
          <w:sz w:val="22"/>
          <w:szCs w:val="22"/>
        </w:rPr>
        <w:t>2023</w:t>
      </w:r>
      <w:r w:rsidRPr="00372BDB">
        <w:rPr>
          <w:rFonts w:cs="Arial"/>
          <w:sz w:val="22"/>
          <w:szCs w:val="22"/>
        </w:rPr>
        <w:t xml:space="preserve">). </w:t>
      </w:r>
      <w:r w:rsidRPr="00372BDB">
        <w:rPr>
          <w:rFonts w:cs="Arial"/>
          <w:sz w:val="22"/>
          <w:szCs w:val="22"/>
          <w:lang w:val="en-US"/>
        </w:rPr>
        <w:t>ChatGPT, artificial intelligence, and suicide prevention: A call for a targeted and concerted research effort</w:t>
      </w:r>
      <w:r>
        <w:rPr>
          <w:rFonts w:cs="Arial"/>
          <w:sz w:val="22"/>
          <w:szCs w:val="22"/>
          <w:lang w:val="en-US"/>
        </w:rPr>
        <w:t>.</w:t>
      </w:r>
      <w:r w:rsidRPr="00372BDB">
        <w:rPr>
          <w:lang w:val="en-US"/>
        </w:rPr>
        <w:t xml:space="preserve"> </w:t>
      </w:r>
      <w:r w:rsidRPr="00372BDB">
        <w:rPr>
          <w:rFonts w:cs="Arial"/>
          <w:i/>
          <w:sz w:val="22"/>
          <w:szCs w:val="22"/>
          <w:lang w:val="en-US"/>
        </w:rPr>
        <w:t>Crisis – The Journal of Crisis Intervention and Suicide Prevention</w:t>
      </w:r>
      <w:r>
        <w:rPr>
          <w:rFonts w:cs="Arial"/>
          <w:i/>
          <w:sz w:val="22"/>
          <w:szCs w:val="22"/>
          <w:lang w:val="en-US"/>
        </w:rPr>
        <w:t xml:space="preserve">, </w:t>
      </w:r>
      <w:r w:rsidRPr="00D550B8">
        <w:rPr>
          <w:rFonts w:cs="Arial"/>
          <w:sz w:val="22"/>
          <w:szCs w:val="22"/>
          <w:lang w:val="en-US"/>
        </w:rPr>
        <w:t>44(5), 367-370.</w:t>
      </w:r>
      <w:r>
        <w:rPr>
          <w:rFonts w:cs="Arial"/>
          <w:sz w:val="22"/>
          <w:szCs w:val="22"/>
          <w:lang w:val="en-US"/>
        </w:rPr>
        <w:t xml:space="preserve"> doi: 10.1027/0227-5910/a000915. </w:t>
      </w:r>
    </w:p>
    <w:p w:rsidR="00D550B8" w:rsidRPr="00550DB4" w:rsidRDefault="00D550B8">
      <w:pPr>
        <w:rPr>
          <w:lang w:val="en-US"/>
        </w:rPr>
      </w:pPr>
    </w:p>
    <w:sectPr w:rsidR="00D550B8" w:rsidRPr="00550DB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0E" w:rsidRDefault="00E2430E">
      <w:r>
        <w:separator/>
      </w:r>
    </w:p>
  </w:endnote>
  <w:endnote w:type="continuationSeparator" w:id="0">
    <w:p w:rsidR="00E2430E" w:rsidRDefault="00E2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951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43A10" w:rsidRDefault="00E069D3">
            <w:pPr>
              <w:pStyle w:val="Fuzeile"/>
              <w:jc w:val="center"/>
            </w:pPr>
            <w:r>
              <w:rPr>
                <w:sz w:val="20"/>
              </w:rPr>
              <w:t>Page</w:t>
            </w:r>
            <w:r w:rsidR="00550DB4" w:rsidRPr="00143A10">
              <w:rPr>
                <w:sz w:val="20"/>
              </w:rPr>
              <w:t xml:space="preserve"> </w:t>
            </w:r>
            <w:r w:rsidR="00550DB4" w:rsidRPr="002730AD">
              <w:rPr>
                <w:bCs/>
                <w:sz w:val="20"/>
              </w:rPr>
              <w:fldChar w:fldCharType="begin"/>
            </w:r>
            <w:r w:rsidR="00550DB4" w:rsidRPr="002730AD">
              <w:rPr>
                <w:bCs/>
                <w:sz w:val="20"/>
              </w:rPr>
              <w:instrText>PAGE</w:instrText>
            </w:r>
            <w:r w:rsidR="00550DB4" w:rsidRPr="002730AD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="00550DB4" w:rsidRPr="002730AD">
              <w:rPr>
                <w:bCs/>
                <w:sz w:val="20"/>
              </w:rPr>
              <w:fldChar w:fldCharType="end"/>
            </w:r>
            <w:r w:rsidR="00550DB4" w:rsidRPr="002730A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of</w:t>
            </w:r>
            <w:r w:rsidR="00550DB4" w:rsidRPr="002730AD">
              <w:rPr>
                <w:sz w:val="20"/>
                <w:lang w:val="de-DE"/>
              </w:rPr>
              <w:t xml:space="preserve"> </w:t>
            </w:r>
            <w:r w:rsidR="00550DB4" w:rsidRPr="002730AD">
              <w:rPr>
                <w:bCs/>
                <w:sz w:val="20"/>
              </w:rPr>
              <w:fldChar w:fldCharType="begin"/>
            </w:r>
            <w:r w:rsidR="00550DB4" w:rsidRPr="002730AD">
              <w:rPr>
                <w:bCs/>
                <w:sz w:val="20"/>
              </w:rPr>
              <w:instrText>NUMPAGES</w:instrText>
            </w:r>
            <w:r w:rsidR="00550DB4" w:rsidRPr="002730AD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="00550DB4" w:rsidRPr="002730AD">
              <w:rPr>
                <w:bCs/>
                <w:sz w:val="20"/>
              </w:rPr>
              <w:fldChar w:fldCharType="end"/>
            </w:r>
          </w:p>
        </w:sdtContent>
      </w:sdt>
    </w:sdtContent>
  </w:sdt>
  <w:p w:rsidR="00143A10" w:rsidRDefault="00E2430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0E" w:rsidRDefault="00E2430E">
      <w:r>
        <w:separator/>
      </w:r>
    </w:p>
  </w:footnote>
  <w:footnote w:type="continuationSeparator" w:id="0">
    <w:p w:rsidR="00E2430E" w:rsidRDefault="00E2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B4"/>
    <w:rsid w:val="00045F03"/>
    <w:rsid w:val="00102210"/>
    <w:rsid w:val="001417B8"/>
    <w:rsid w:val="00220D61"/>
    <w:rsid w:val="00293BE2"/>
    <w:rsid w:val="002A4267"/>
    <w:rsid w:val="002B3E92"/>
    <w:rsid w:val="002E5C29"/>
    <w:rsid w:val="00372BDB"/>
    <w:rsid w:val="003E7946"/>
    <w:rsid w:val="00550DB4"/>
    <w:rsid w:val="0066680C"/>
    <w:rsid w:val="00735B89"/>
    <w:rsid w:val="007B356F"/>
    <w:rsid w:val="00847992"/>
    <w:rsid w:val="009010B1"/>
    <w:rsid w:val="00B40429"/>
    <w:rsid w:val="00B65395"/>
    <w:rsid w:val="00C658E4"/>
    <w:rsid w:val="00CB1125"/>
    <w:rsid w:val="00D438EB"/>
    <w:rsid w:val="00D550B8"/>
    <w:rsid w:val="00D73154"/>
    <w:rsid w:val="00D82B44"/>
    <w:rsid w:val="00E069D3"/>
    <w:rsid w:val="00E2430E"/>
    <w:rsid w:val="00E919F7"/>
    <w:rsid w:val="00EE70A2"/>
    <w:rsid w:val="00F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1355F-EBD5-4AC1-962D-6599FA5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D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550DB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50DB4"/>
    <w:rPr>
      <w:rFonts w:ascii="Calibri Light" w:eastAsia="Times New Roman" w:hAnsi="Calibri Light" w:cs="Times New Roman"/>
      <w:b/>
      <w:bCs/>
      <w:kern w:val="32"/>
      <w:sz w:val="32"/>
      <w:szCs w:val="32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50D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0DB4"/>
    <w:rPr>
      <w:rFonts w:ascii="Arial" w:eastAsia="Times New Roman" w:hAnsi="Arial" w:cs="Times New Roman"/>
      <w:sz w:val="24"/>
      <w:szCs w:val="24"/>
      <w:lang w:eastAsia="de-AT"/>
    </w:rPr>
  </w:style>
  <w:style w:type="character" w:customStyle="1" w:styleId="citation-doi">
    <w:name w:val="citation-doi"/>
    <w:basedOn w:val="Absatz-Standardschriftart"/>
    <w:rsid w:val="00293BE2"/>
  </w:style>
  <w:style w:type="paragraph" w:styleId="Kopfzeile">
    <w:name w:val="header"/>
    <w:basedOn w:val="Standard"/>
    <w:link w:val="KopfzeileZchn"/>
    <w:uiPriority w:val="99"/>
    <w:unhideWhenUsed/>
    <w:rsid w:val="00E069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69D3"/>
    <w:rPr>
      <w:rFonts w:ascii="Arial" w:eastAsia="Times New Roman" w:hAnsi="Arial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clinm.2021.1009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9/lgbt.2021.03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27/0227-5910/a00069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2</cp:revision>
  <dcterms:created xsi:type="dcterms:W3CDTF">2023-09-25T16:12:00Z</dcterms:created>
  <dcterms:modified xsi:type="dcterms:W3CDTF">2023-09-25T16:12:00Z</dcterms:modified>
</cp:coreProperties>
</file>